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75" w:rsidRDefault="00297507">
      <w:pPr>
        <w:spacing w:after="80"/>
        <w:jc w:val="center"/>
      </w:pPr>
      <w:r>
        <w:rPr>
          <w:b/>
          <w:bCs/>
          <w:sz w:val="28"/>
          <w:szCs w:val="28"/>
        </w:rPr>
        <w:t>ПОЛИТИКА</w:t>
      </w:r>
    </w:p>
    <w:p w:rsidR="00D15675" w:rsidRDefault="00297507">
      <w:pPr>
        <w:spacing w:after="240"/>
        <w:jc w:val="center"/>
      </w:pPr>
      <w:r>
        <w:rPr>
          <w:b/>
          <w:bCs/>
          <w:sz w:val="28"/>
          <w:szCs w:val="28"/>
        </w:rPr>
        <w:t>в отношении обработки персональных данных</w:t>
      </w:r>
    </w:p>
    <w:p w:rsidR="00D15675" w:rsidRDefault="00297507">
      <w:pPr>
        <w:spacing w:after="160" w:line="276" w:lineRule="auto"/>
        <w:jc w:val="both"/>
      </w:pPr>
      <w:r>
        <w:t xml:space="preserve">1. Настоящая Политика в отношении обработки персональных данных (далее — «Политика») разработана </w:t>
      </w:r>
      <w:r w:rsidR="0081372E" w:rsidRPr="0081372E">
        <w:rPr>
          <w:bCs/>
        </w:rPr>
        <w:t>Общество с ограниченной ответственностью «Лидер»</w:t>
      </w:r>
      <w:r w:rsidR="0081372E">
        <w:rPr>
          <w:b/>
          <w:bCs/>
        </w:rPr>
        <w:t xml:space="preserve"> </w:t>
      </w:r>
      <w:r>
        <w:t xml:space="preserve">(ИНН </w:t>
      </w:r>
      <w:r w:rsidR="0081372E" w:rsidRPr="0081372E">
        <w:t>2308301100</w:t>
      </w:r>
      <w:r w:rsidR="0081372E">
        <w:t xml:space="preserve"> </w:t>
      </w:r>
      <w:r>
        <w:t>далее — «Оператор») в соответствии с Федеральным законом от 27.07.2006 № 152-ФЗ «О персональных данных» и определяет порядок обработки персональных данных и меры по обеспечению их безопасности.</w:t>
      </w:r>
    </w:p>
    <w:p w:rsidR="00D15675" w:rsidRDefault="00297507">
      <w:pPr>
        <w:spacing w:after="160" w:line="276" w:lineRule="auto"/>
        <w:jc w:val="both"/>
      </w:pPr>
      <w:r>
        <w:t xml:space="preserve">2. Политика действует в отношении всей информации, которую Оператор может получить о посетителях сайта </w:t>
      </w:r>
      <w:hyperlink r:id="rId5" w:history="1">
        <w:r w:rsidR="00B77D0E" w:rsidRPr="00AA29FA">
          <w:rPr>
            <w:rStyle w:val="a5"/>
          </w:rPr>
          <w:t>https://partner2027.ru</w:t>
        </w:r>
      </w:hyperlink>
      <w:r w:rsidR="00B77D0E">
        <w:t xml:space="preserve"> </w:t>
      </w:r>
      <w:r>
        <w:t>(далее — «Сайт»). Используя Сайт и направляя свои данные через формы, пользователь подтверждает согласие с условиями настоящей Политики.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Основные понятия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 xml:space="preserve">Персональные данные — любая информация, относящаяся к прямо или косвенно </w:t>
      </w:r>
      <w:proofErr w:type="gramStart"/>
      <w:r>
        <w:t>определённому</w:t>
      </w:r>
      <w:proofErr w:type="gramEnd"/>
      <w:r>
        <w:t xml:space="preserve"> или определяемому физическому лицу (субъекту персональных данных).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персональных данных — любое действие или совокупность действий с персональными данными, совершаемых с использованием средств автоматизации или без них.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Оператор — лицо, организующее и (или) осуществляющее обработку персональных данных (указано выше).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Состав обрабатываемых персональных данных</w:t>
      </w:r>
    </w:p>
    <w:p w:rsidR="00D15675" w:rsidRDefault="00297507">
      <w:pPr>
        <w:spacing w:after="160" w:line="276" w:lineRule="auto"/>
        <w:jc w:val="both"/>
      </w:pPr>
      <w:r>
        <w:t>Через формы Сайта Оператор обрабатывает: имя; номер контактного телефона; адрес электронной почты; сведения, добровольно указанные пользователем в свободном поле «Сообщение». Также могут автоматически собираться технические данные (</w:t>
      </w:r>
      <w:proofErr w:type="spellStart"/>
      <w:r>
        <w:t>cookie</w:t>
      </w:r>
      <w:proofErr w:type="spellEnd"/>
      <w:r>
        <w:t>, IP-адрес, данные веб-аналитики), если это указано отдельно.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Цели обработки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обработка обращений и заявок, поступивших через формы Сайта;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обратная связь с пользователем, направление ответов и уведомлений;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оказание услуг и (или) заключение и исполнение договоров;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при наличии отдельного согласия — направление информационных и рекламных сообщений.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Правовые основания обработки</w:t>
      </w:r>
    </w:p>
    <w:p w:rsidR="00D15675" w:rsidRDefault="00297507">
      <w:pPr>
        <w:spacing w:after="160" w:line="276" w:lineRule="auto"/>
        <w:jc w:val="both"/>
      </w:pPr>
      <w:r>
        <w:t>Оператор обрабатывает персональные данные на основании: согласия субъекта на обработку его персональных данных; договоров, стороной которых является субъект; а также иных оснований, предусмотренных ст. 6 Федерального закона № 152-ФЗ.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Порядок и условия обработки</w:t>
      </w:r>
    </w:p>
    <w:p w:rsidR="00D15675" w:rsidRDefault="00297507">
      <w:pPr>
        <w:spacing w:after="160" w:line="276" w:lineRule="auto"/>
        <w:jc w:val="both"/>
      </w:pPr>
      <w:r>
        <w:t xml:space="preserve">Обработка осуществляется с соблюдением принципов законности и минимизации. Оператор не раскрывает третьим лицам и не распространяет персональные данные без </w:t>
      </w:r>
      <w:r>
        <w:lastRenderedPageBreak/>
        <w:t>согласия субъекта, за исключением случаев, предусмотренных законодательством. Хранение персональных данных граждан РФ осуществляется с использованием баз данных, расположенных на территории Российской Федерации.</w:t>
      </w:r>
    </w:p>
    <w:p w:rsidR="00297507" w:rsidRDefault="00297507">
      <w:pPr>
        <w:spacing w:after="160" w:line="276" w:lineRule="auto"/>
        <w:jc w:val="both"/>
      </w:pPr>
      <w:r w:rsidRPr="00297507">
        <w:t xml:space="preserve">Оператор вправе поручить обработку персональных данных следующим лицам, привлекаемым для достижения указанных целей: сервис хостинга </w:t>
      </w:r>
      <w:hyperlink r:id="rId6" w:history="1">
        <w:r w:rsidRPr="00C527C7">
          <w:rPr>
            <w:rStyle w:val="a5"/>
          </w:rPr>
          <w:t>https://cp.beget.com</w:t>
        </w:r>
      </w:hyperlink>
      <w:r w:rsidRPr="00297507">
        <w:t>. Такие лица обязаны соблюдать конфиденциальность и требования законодательства о персональных данных.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Сроки обработки и уничтожение данных</w:t>
      </w:r>
    </w:p>
    <w:p w:rsidR="00D15675" w:rsidRDefault="00297507">
      <w:pPr>
        <w:spacing w:after="160" w:line="276" w:lineRule="auto"/>
        <w:jc w:val="both"/>
      </w:pPr>
      <w:r>
        <w:t>Персональные данные обрабатываются до достижения целей обработки либо до отзыва согласия субъектом. По достижении целей обработки или при отзыве согласия персональные данные подлежат уничтожению (или обезличиванию) в сроки, установленные законодательством, если иное не предусмотрено законом.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Меры по защите персональных данных</w:t>
      </w:r>
    </w:p>
    <w:p w:rsidR="00D15675" w:rsidRDefault="00297507">
      <w:pPr>
        <w:spacing w:after="160" w:line="276" w:lineRule="auto"/>
        <w:jc w:val="both"/>
      </w:pPr>
      <w:r>
        <w:t>Оператор принимает необходимые правовые, организационные и технические меры для защиты персональных данных от неправомерного доступа, уничтожения, изменения, блокирования, копирования и распространения, в том числе назначение ответственного лица, ограничение доступа, использование защищённых каналов связи.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Права субъекта персональных данных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получать информацию, касающуюся обработки его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требовать уточнения, блокирования или уничтожения данных, если они неполны, устарели, неточны или обрабатываются неправомерно;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отозвать согласие на обработку персональных данных;</w:t>
      </w:r>
    </w:p>
    <w:p w:rsidR="00D15675" w:rsidRDefault="00297507">
      <w:pPr>
        <w:pStyle w:val="a4"/>
        <w:numPr>
          <w:ilvl w:val="0"/>
          <w:numId w:val="2"/>
        </w:numPr>
        <w:spacing w:after="100" w:line="276" w:lineRule="auto"/>
        <w:jc w:val="both"/>
      </w:pPr>
      <w:r>
        <w:t>обжаловать действия Оператора в уполномоченный орган (</w:t>
      </w:r>
      <w:proofErr w:type="spellStart"/>
      <w:r>
        <w:t>Роскомнадзор</w:t>
      </w:r>
      <w:proofErr w:type="spellEnd"/>
      <w:r>
        <w:t>) или в суд.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Уведомления об утечках</w:t>
      </w:r>
    </w:p>
    <w:p w:rsidR="00D15675" w:rsidRDefault="00297507">
      <w:pPr>
        <w:spacing w:after="160" w:line="276" w:lineRule="auto"/>
        <w:jc w:val="both"/>
      </w:pPr>
      <w:r>
        <w:t>При установлении факта неправомерной передачи персональных данных Оператор уведомляет уполномоченный орган в сроки, установленные законодательством.</w:t>
      </w:r>
    </w:p>
    <w:p w:rsidR="00D15675" w:rsidRDefault="00297507">
      <w:pPr>
        <w:pStyle w:val="2"/>
        <w:spacing w:before="240" w:after="140"/>
      </w:pPr>
      <w:r>
        <w:rPr>
          <w:b/>
          <w:bCs/>
        </w:rPr>
        <w:t>Контактная информация и обновление Политики</w:t>
      </w:r>
    </w:p>
    <w:p w:rsidR="00D15675" w:rsidRDefault="00297507">
      <w:pPr>
        <w:spacing w:after="160" w:line="276" w:lineRule="auto"/>
        <w:jc w:val="both"/>
      </w:pPr>
      <w:r>
        <w:t xml:space="preserve">По вопросам обработки персональных данных и для отзыва согласия обращайтесь: </w:t>
      </w:r>
      <w:hyperlink r:id="rId7" w:history="1">
        <w:r w:rsidR="0081372E" w:rsidRPr="0081372E">
          <w:rPr>
            <w:rStyle w:val="a5"/>
            <w:bCs/>
          </w:rPr>
          <w:t>info@nnr2027.ru</w:t>
        </w:r>
      </w:hyperlink>
      <w:r w:rsidRPr="0081372E">
        <w:t>.</w:t>
      </w:r>
      <w:r>
        <w:t xml:space="preserve"> Оператор вправе вносить изменения в настоящую Политику; актуальная редакция размещается на Сайте по адресу </w:t>
      </w:r>
      <w:hyperlink r:id="rId8" w:history="1">
        <w:r w:rsidR="00B77D0E" w:rsidRPr="00AA29FA">
          <w:rPr>
            <w:rStyle w:val="a5"/>
          </w:rPr>
          <w:t>https://partner2027.ru</w:t>
        </w:r>
      </w:hyperlink>
      <w:r w:rsidR="00B77D0E">
        <w:t>.</w:t>
      </w:r>
    </w:p>
    <w:p w:rsidR="00D15675" w:rsidRDefault="00297507">
      <w:pPr>
        <w:spacing w:before="240"/>
      </w:pPr>
      <w:bookmarkStart w:id="0" w:name="_GoBack"/>
      <w:bookmarkEnd w:id="0"/>
      <w:r>
        <w:rPr>
          <w:i/>
          <w:iCs/>
          <w:sz w:val="22"/>
          <w:szCs w:val="22"/>
        </w:rPr>
        <w:t xml:space="preserve">Дата публикации / последнего обновления: </w:t>
      </w:r>
      <w:r w:rsidR="0081372E">
        <w:rPr>
          <w:i/>
          <w:iCs/>
          <w:sz w:val="22"/>
          <w:szCs w:val="22"/>
        </w:rPr>
        <w:t>19 июня 2026 г.</w:t>
      </w:r>
      <w:r>
        <w:rPr>
          <w:i/>
          <w:iCs/>
          <w:sz w:val="22"/>
          <w:szCs w:val="22"/>
        </w:rPr>
        <w:t>.</w:t>
      </w:r>
    </w:p>
    <w:p w:rsidR="00D15675" w:rsidRDefault="00297507">
      <w:r>
        <w:rPr>
          <w:i/>
          <w:iCs/>
          <w:sz w:val="20"/>
          <w:szCs w:val="20"/>
        </w:rPr>
        <w:t>Документ должен быть доступен по постоянной ссылке с каждой страницы сайта (обычно в подвале).</w:t>
      </w:r>
    </w:p>
    <w:sectPr w:rsidR="00D15675" w:rsidSect="0081372E">
      <w:pgSz w:w="11906" w:h="16838"/>
      <w:pgMar w:top="1134" w:right="1134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5AA5"/>
    <w:multiLevelType w:val="hybridMultilevel"/>
    <w:tmpl w:val="7B76EEFA"/>
    <w:lvl w:ilvl="0" w:tplc="880A8E66">
      <w:start w:val="1"/>
      <w:numFmt w:val="bullet"/>
      <w:lvlText w:val="●"/>
      <w:lvlJc w:val="left"/>
      <w:pPr>
        <w:ind w:left="720" w:hanging="360"/>
      </w:pPr>
    </w:lvl>
    <w:lvl w:ilvl="1" w:tplc="80407D50">
      <w:start w:val="1"/>
      <w:numFmt w:val="bullet"/>
      <w:lvlText w:val="○"/>
      <w:lvlJc w:val="left"/>
      <w:pPr>
        <w:ind w:left="1440" w:hanging="360"/>
      </w:pPr>
    </w:lvl>
    <w:lvl w:ilvl="2" w:tplc="F96077E6">
      <w:start w:val="1"/>
      <w:numFmt w:val="bullet"/>
      <w:lvlText w:val="■"/>
      <w:lvlJc w:val="left"/>
      <w:pPr>
        <w:ind w:left="2160" w:hanging="360"/>
      </w:pPr>
    </w:lvl>
    <w:lvl w:ilvl="3" w:tplc="2292ABE2">
      <w:start w:val="1"/>
      <w:numFmt w:val="bullet"/>
      <w:lvlText w:val="●"/>
      <w:lvlJc w:val="left"/>
      <w:pPr>
        <w:ind w:left="2880" w:hanging="360"/>
      </w:pPr>
    </w:lvl>
    <w:lvl w:ilvl="4" w:tplc="A55C366A">
      <w:start w:val="1"/>
      <w:numFmt w:val="bullet"/>
      <w:lvlText w:val="○"/>
      <w:lvlJc w:val="left"/>
      <w:pPr>
        <w:ind w:left="3600" w:hanging="360"/>
      </w:pPr>
    </w:lvl>
    <w:lvl w:ilvl="5" w:tplc="E092DA14">
      <w:start w:val="1"/>
      <w:numFmt w:val="bullet"/>
      <w:lvlText w:val="■"/>
      <w:lvlJc w:val="left"/>
      <w:pPr>
        <w:ind w:left="4320" w:hanging="360"/>
      </w:pPr>
    </w:lvl>
    <w:lvl w:ilvl="6" w:tplc="DF869CDA">
      <w:start w:val="1"/>
      <w:numFmt w:val="bullet"/>
      <w:lvlText w:val="●"/>
      <w:lvlJc w:val="left"/>
      <w:pPr>
        <w:ind w:left="5040" w:hanging="360"/>
      </w:pPr>
    </w:lvl>
    <w:lvl w:ilvl="7" w:tplc="DC08CB66">
      <w:start w:val="1"/>
      <w:numFmt w:val="bullet"/>
      <w:lvlText w:val="●"/>
      <w:lvlJc w:val="left"/>
      <w:pPr>
        <w:ind w:left="5760" w:hanging="360"/>
      </w:pPr>
    </w:lvl>
    <w:lvl w:ilvl="8" w:tplc="A72837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CA7337"/>
    <w:multiLevelType w:val="hybridMultilevel"/>
    <w:tmpl w:val="C450AF8E"/>
    <w:lvl w:ilvl="0" w:tplc="772C4174">
      <w:start w:val="1"/>
      <w:numFmt w:val="bullet"/>
      <w:lvlText w:val="—"/>
      <w:lvlJc w:val="left"/>
      <w:pPr>
        <w:ind w:left="720" w:hanging="360"/>
      </w:pPr>
    </w:lvl>
    <w:lvl w:ilvl="1" w:tplc="77768500">
      <w:numFmt w:val="decimal"/>
      <w:lvlText w:val=""/>
      <w:lvlJc w:val="left"/>
    </w:lvl>
    <w:lvl w:ilvl="2" w:tplc="BB2CFFD2">
      <w:numFmt w:val="decimal"/>
      <w:lvlText w:val=""/>
      <w:lvlJc w:val="left"/>
    </w:lvl>
    <w:lvl w:ilvl="3" w:tplc="E91C802E">
      <w:numFmt w:val="decimal"/>
      <w:lvlText w:val=""/>
      <w:lvlJc w:val="left"/>
    </w:lvl>
    <w:lvl w:ilvl="4" w:tplc="C6D690A6">
      <w:numFmt w:val="decimal"/>
      <w:lvlText w:val=""/>
      <w:lvlJc w:val="left"/>
    </w:lvl>
    <w:lvl w:ilvl="5" w:tplc="93663180">
      <w:numFmt w:val="decimal"/>
      <w:lvlText w:val=""/>
      <w:lvlJc w:val="left"/>
    </w:lvl>
    <w:lvl w:ilvl="6" w:tplc="644C552A">
      <w:numFmt w:val="decimal"/>
      <w:lvlText w:val=""/>
      <w:lvlJc w:val="left"/>
    </w:lvl>
    <w:lvl w:ilvl="7" w:tplc="9FE20EBC">
      <w:numFmt w:val="decimal"/>
      <w:lvlText w:val=""/>
      <w:lvlJc w:val="left"/>
    </w:lvl>
    <w:lvl w:ilvl="8" w:tplc="971EFD1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75"/>
    <w:rsid w:val="00297507"/>
    <w:rsid w:val="0081372E"/>
    <w:rsid w:val="00B77D0E"/>
    <w:rsid w:val="00D1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F517"/>
  <w15:docId w15:val="{5C668AE3-506B-467C-9C7E-AD382F54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2027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nr202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p.beget.com" TargetMode="External"/><Relationship Id="rId5" Type="http://schemas.openxmlformats.org/officeDocument/2006/relationships/hyperlink" Target="https://partner2027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Home</cp:lastModifiedBy>
  <cp:revision>15</cp:revision>
  <dcterms:created xsi:type="dcterms:W3CDTF">2026-06-23T20:59:00Z</dcterms:created>
  <dcterms:modified xsi:type="dcterms:W3CDTF">2026-06-25T21:30:00Z</dcterms:modified>
</cp:coreProperties>
</file>